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8AC20" w14:textId="374FACD2" w:rsidR="00335608" w:rsidRPr="00335608" w:rsidRDefault="00335608" w:rsidP="00335608">
      <w:pPr>
        <w:pStyle w:val="a4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5D4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D48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168054A5" w14:textId="77777777" w:rsidR="00335608" w:rsidRPr="00335608" w:rsidRDefault="00335608" w:rsidP="00335608">
      <w:pPr>
        <w:pStyle w:val="a4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0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 администрации</w:t>
      </w:r>
    </w:p>
    <w:p w14:paraId="543BEBB9" w14:textId="77777777" w:rsidR="00335608" w:rsidRPr="00335608" w:rsidRDefault="00335608" w:rsidP="00335608">
      <w:pPr>
        <w:pStyle w:val="a4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Нюксенского муниципального района</w:t>
      </w:r>
    </w:p>
    <w:p w14:paraId="19CEF160" w14:textId="77777777" w:rsidR="00335608" w:rsidRPr="00335608" w:rsidRDefault="00335608" w:rsidP="00335608">
      <w:pPr>
        <w:pStyle w:val="a4"/>
        <w:spacing w:after="0" w:line="240" w:lineRule="atLeast"/>
        <w:jc w:val="right"/>
        <w:rPr>
          <w:sz w:val="24"/>
          <w:szCs w:val="24"/>
        </w:rPr>
      </w:pPr>
      <w:r w:rsidRPr="003356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24.08 2020 № 01-03/157</w:t>
      </w:r>
    </w:p>
    <w:p w14:paraId="679E9397" w14:textId="77777777" w:rsidR="00335608" w:rsidRDefault="00335608">
      <w:pPr>
        <w:pStyle w:val="20"/>
        <w:shd w:val="clear" w:color="auto" w:fill="auto"/>
        <w:jc w:val="center"/>
        <w:rPr>
          <w:sz w:val="28"/>
          <w:szCs w:val="28"/>
        </w:rPr>
      </w:pPr>
    </w:p>
    <w:p w14:paraId="683D7AA6" w14:textId="77777777" w:rsidR="00335608" w:rsidRDefault="00335608">
      <w:pPr>
        <w:pStyle w:val="20"/>
        <w:shd w:val="clear" w:color="auto" w:fill="auto"/>
        <w:jc w:val="center"/>
        <w:rPr>
          <w:sz w:val="28"/>
          <w:szCs w:val="28"/>
        </w:rPr>
      </w:pPr>
    </w:p>
    <w:p w14:paraId="5AF9BCD9" w14:textId="77777777" w:rsidR="003E409C" w:rsidRPr="00542B9C" w:rsidRDefault="00C04592">
      <w:pPr>
        <w:pStyle w:val="20"/>
        <w:shd w:val="clear" w:color="auto" w:fill="auto"/>
        <w:jc w:val="center"/>
        <w:rPr>
          <w:sz w:val="28"/>
          <w:szCs w:val="28"/>
        </w:rPr>
      </w:pPr>
      <w:r w:rsidRPr="00542B9C">
        <w:rPr>
          <w:sz w:val="28"/>
          <w:szCs w:val="28"/>
        </w:rPr>
        <w:t>ПЛАН МЕРОПРИЯТИЙ</w:t>
      </w:r>
    </w:p>
    <w:p w14:paraId="1F161D32" w14:textId="724A74A6" w:rsidR="00335608" w:rsidRPr="00335608" w:rsidRDefault="00C04592" w:rsidP="00666982">
      <w:pPr>
        <w:pStyle w:val="Style6"/>
        <w:widowControl/>
        <w:spacing w:line="276" w:lineRule="exact"/>
        <w:ind w:left="322"/>
        <w:rPr>
          <w:rStyle w:val="FontStyle24"/>
        </w:rPr>
      </w:pPr>
      <w:r w:rsidRPr="00335608">
        <w:t>по реализации Концепции преподавания предметной области «Технология»</w:t>
      </w:r>
      <w:r w:rsidR="00335608" w:rsidRPr="00335608">
        <w:rPr>
          <w:rStyle w:val="FontStyle24"/>
        </w:rPr>
        <w:t>, утвержденной на заседании Коллегии</w:t>
      </w:r>
      <w:r w:rsidR="00666982">
        <w:rPr>
          <w:rStyle w:val="FontStyle24"/>
        </w:rPr>
        <w:t xml:space="preserve"> </w:t>
      </w:r>
      <w:r w:rsidR="00335608" w:rsidRPr="00335608">
        <w:rPr>
          <w:rStyle w:val="FontStyle24"/>
        </w:rPr>
        <w:t>Министерства просвещения Российской Федерации 24 декабря 2018 года</w:t>
      </w:r>
      <w:r w:rsidR="00666982">
        <w:rPr>
          <w:rStyle w:val="FontStyle24"/>
        </w:rPr>
        <w:t xml:space="preserve">, </w:t>
      </w:r>
      <w:r w:rsidR="00666982" w:rsidRPr="00335608">
        <w:rPr>
          <w:rStyle w:val="FontStyle24"/>
        </w:rPr>
        <w:t>в образовательных организациях Нюксенского муниципального   района, реализующих основные общеобразовательные программы, на 2020-2024 годы</w:t>
      </w:r>
    </w:p>
    <w:p w14:paraId="5D2797AB" w14:textId="77777777" w:rsidR="00542B9C" w:rsidRDefault="00542B9C">
      <w:pPr>
        <w:pStyle w:val="20"/>
        <w:shd w:val="clear" w:color="auto" w:fill="auto"/>
        <w:jc w:val="center"/>
        <w:rPr>
          <w:sz w:val="28"/>
          <w:szCs w:val="28"/>
        </w:rPr>
      </w:pPr>
    </w:p>
    <w:p w14:paraId="39CEC80B" w14:textId="549658C1" w:rsidR="003E409C" w:rsidRPr="00542B9C" w:rsidRDefault="00C04592">
      <w:pPr>
        <w:pStyle w:val="20"/>
        <w:shd w:val="clear" w:color="auto" w:fill="auto"/>
        <w:jc w:val="center"/>
        <w:rPr>
          <w:sz w:val="28"/>
          <w:szCs w:val="28"/>
        </w:rPr>
      </w:pPr>
      <w:r w:rsidRPr="00542B9C">
        <w:rPr>
          <w:sz w:val="28"/>
          <w:szCs w:val="28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3870"/>
        <w:gridCol w:w="2932"/>
        <w:gridCol w:w="1311"/>
        <w:gridCol w:w="3090"/>
      </w:tblGrid>
      <w:tr w:rsidR="003E409C" w:rsidRPr="00696C3A" w14:paraId="21111B59" w14:textId="77777777">
        <w:trPr>
          <w:trHeight w:hRule="exact" w:val="44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D2776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after="60" w:line="190" w:lineRule="exact"/>
              <w:ind w:left="220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№</w:t>
            </w:r>
          </w:p>
          <w:p w14:paraId="5B3FAF0F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before="60" w:line="180" w:lineRule="exact"/>
              <w:ind w:left="220"/>
              <w:jc w:val="left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</w:rPr>
              <w:t>п/п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BC072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</w:rPr>
              <w:t>Мероприятие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2A1C4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line="180" w:lineRule="exact"/>
              <w:ind w:left="240"/>
              <w:jc w:val="left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4B991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after="60" w:line="18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</w:rPr>
              <w:t>Сроки</w:t>
            </w:r>
          </w:p>
          <w:p w14:paraId="6ECFAF96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before="60" w:line="180" w:lineRule="exact"/>
              <w:ind w:left="160"/>
              <w:jc w:val="left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</w:rPr>
              <w:t>исполнения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00B5F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</w:rPr>
              <w:t>Планируемый результат</w:t>
            </w:r>
          </w:p>
        </w:tc>
      </w:tr>
      <w:tr w:rsidR="003E409C" w:rsidRPr="00696C3A" w14:paraId="0F28D9CB" w14:textId="77777777">
        <w:trPr>
          <w:trHeight w:hRule="exact" w:val="222"/>
          <w:jc w:val="center"/>
        </w:trPr>
        <w:tc>
          <w:tcPr>
            <w:tcW w:w="118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2E506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line="180" w:lineRule="exact"/>
              <w:ind w:left="2980"/>
              <w:jc w:val="left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</w:rPr>
              <w:t>I. Организационно-правовое обеспечение образовательного процесса</w:t>
            </w:r>
          </w:p>
        </w:tc>
      </w:tr>
      <w:tr w:rsidR="003E409C" w:rsidRPr="00696C3A" w14:paraId="131F08DC" w14:textId="77777777">
        <w:trPr>
          <w:trHeight w:hRule="exact" w:val="12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80695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line="180" w:lineRule="exact"/>
              <w:ind w:left="220"/>
              <w:jc w:val="left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</w:rPr>
              <w:t>1.1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140B1" w14:textId="2B64B75E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Разработка план</w:t>
            </w:r>
            <w:r w:rsidR="00394CC1" w:rsidRPr="00696C3A">
              <w:rPr>
                <w:rStyle w:val="295pt"/>
                <w:sz w:val="24"/>
                <w:szCs w:val="24"/>
              </w:rPr>
              <w:t>а</w:t>
            </w:r>
            <w:r w:rsidRPr="00696C3A">
              <w:rPr>
                <w:rStyle w:val="295pt"/>
                <w:sz w:val="24"/>
                <w:szCs w:val="24"/>
              </w:rPr>
              <w:t xml:space="preserve"> реализации Концепции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BB9D8" w14:textId="262AE23A" w:rsidR="003E409C" w:rsidRPr="00696C3A" w:rsidRDefault="00394CC1">
            <w:pPr>
              <w:pStyle w:val="20"/>
              <w:framePr w:w="1183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Методическое объед</w:t>
            </w:r>
            <w:r w:rsidR="007B1F61" w:rsidRPr="00696C3A">
              <w:rPr>
                <w:rStyle w:val="295pt"/>
                <w:sz w:val="24"/>
                <w:szCs w:val="24"/>
              </w:rPr>
              <w:t>инение учителей искусства</w:t>
            </w:r>
            <w:r w:rsidRPr="00696C3A">
              <w:rPr>
                <w:rStyle w:val="295pt"/>
                <w:sz w:val="24"/>
                <w:szCs w:val="24"/>
              </w:rPr>
              <w:t xml:space="preserve"> и технологии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54A65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2020 год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3BDA3" w14:textId="1342F04D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line="214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Утвержден</w:t>
            </w:r>
            <w:r w:rsidR="00394CC1" w:rsidRPr="00696C3A">
              <w:rPr>
                <w:rStyle w:val="295pt"/>
                <w:sz w:val="24"/>
                <w:szCs w:val="24"/>
              </w:rPr>
              <w:t>ный</w:t>
            </w:r>
            <w:r w:rsidRPr="00696C3A">
              <w:rPr>
                <w:rStyle w:val="295pt"/>
                <w:sz w:val="24"/>
                <w:szCs w:val="24"/>
              </w:rPr>
              <w:t xml:space="preserve"> план реализации Концепции</w:t>
            </w:r>
          </w:p>
        </w:tc>
      </w:tr>
      <w:tr w:rsidR="003E409C" w:rsidRPr="00696C3A" w14:paraId="25D647AD" w14:textId="77777777">
        <w:trPr>
          <w:trHeight w:hRule="exact" w:val="222"/>
          <w:jc w:val="center"/>
        </w:trPr>
        <w:tc>
          <w:tcPr>
            <w:tcW w:w="118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A38FF4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line="190" w:lineRule="exact"/>
              <w:ind w:left="4520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 xml:space="preserve">II. </w:t>
            </w:r>
            <w:r w:rsidRPr="00696C3A">
              <w:rPr>
                <w:rStyle w:val="29pt"/>
                <w:sz w:val="24"/>
                <w:szCs w:val="24"/>
              </w:rPr>
              <w:t>Общесистемные мероприятия</w:t>
            </w:r>
          </w:p>
        </w:tc>
      </w:tr>
      <w:tr w:rsidR="003E409C" w:rsidRPr="00696C3A" w14:paraId="390D3CE0" w14:textId="77777777">
        <w:trPr>
          <w:trHeight w:hRule="exact" w:val="12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88EFE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</w:rPr>
              <w:t>II. 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A0B1A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line="210" w:lineRule="exact"/>
              <w:rPr>
                <w:rStyle w:val="295pt"/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 xml:space="preserve">Проведение </w:t>
            </w:r>
            <w:r w:rsidR="00394CC1" w:rsidRPr="00696C3A">
              <w:rPr>
                <w:rStyle w:val="295pt"/>
                <w:sz w:val="24"/>
                <w:szCs w:val="24"/>
              </w:rPr>
              <w:t>конкурса</w:t>
            </w:r>
            <w:r w:rsidR="00542B9C" w:rsidRPr="00696C3A">
              <w:rPr>
                <w:rStyle w:val="295pt"/>
                <w:sz w:val="24"/>
                <w:szCs w:val="24"/>
              </w:rPr>
              <w:t>-фестиваля творческих проектов и методических разработок по технологии</w:t>
            </w:r>
            <w:r w:rsidRPr="00696C3A">
              <w:rPr>
                <w:rStyle w:val="295pt"/>
                <w:sz w:val="24"/>
                <w:szCs w:val="24"/>
              </w:rPr>
              <w:t xml:space="preserve"> </w:t>
            </w:r>
          </w:p>
          <w:p w14:paraId="5838B597" w14:textId="6BB5F550" w:rsidR="00666982" w:rsidRPr="00696C3A" w:rsidRDefault="00666982">
            <w:pPr>
              <w:pStyle w:val="20"/>
              <w:framePr w:w="11834" w:wrap="notBeside" w:vAnchor="text" w:hAnchor="text" w:xAlign="center" w:y="1"/>
              <w:shd w:val="clear" w:color="auto" w:fill="auto"/>
              <w:spacing w:line="210" w:lineRule="exact"/>
              <w:rPr>
                <w:rStyle w:val="295pt"/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 xml:space="preserve"> в рамках муниципальных конкурсов:</w:t>
            </w:r>
          </w:p>
          <w:p w14:paraId="19E26345" w14:textId="7A8BF09C" w:rsidR="00666982" w:rsidRPr="00696C3A" w:rsidRDefault="00666982">
            <w:pPr>
              <w:pStyle w:val="20"/>
              <w:framePr w:w="11834" w:wrap="notBeside" w:vAnchor="text" w:hAnchor="text" w:xAlign="center" w:y="1"/>
              <w:shd w:val="clear" w:color="auto" w:fill="auto"/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466F3" w14:textId="77777777" w:rsidR="003E409C" w:rsidRPr="00696C3A" w:rsidRDefault="003E409C">
            <w:pPr>
              <w:pStyle w:val="20"/>
              <w:framePr w:w="11834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rStyle w:val="295pt"/>
                <w:sz w:val="24"/>
                <w:szCs w:val="24"/>
              </w:rPr>
            </w:pPr>
          </w:p>
          <w:p w14:paraId="1D06FC00" w14:textId="7E728599" w:rsidR="00394CC1" w:rsidRPr="00696C3A" w:rsidRDefault="007B1F61">
            <w:pPr>
              <w:pStyle w:val="20"/>
              <w:framePr w:w="11834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Методическое объединение учителей искусства и технологии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E4CBD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2020-2024</w:t>
            </w:r>
          </w:p>
          <w:p w14:paraId="49D2C61A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годы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6AC50" w14:textId="51D61760" w:rsidR="003E409C" w:rsidRPr="00696C3A" w:rsidRDefault="00394CC1">
            <w:pPr>
              <w:pStyle w:val="20"/>
              <w:framePr w:w="11834" w:wrap="notBeside" w:vAnchor="text" w:hAnchor="text" w:xAlign="center" w:y="1"/>
              <w:shd w:val="clear" w:color="auto" w:fill="auto"/>
              <w:spacing w:line="214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Создание кейс-папки</w:t>
            </w:r>
          </w:p>
        </w:tc>
      </w:tr>
      <w:tr w:rsidR="003E409C" w:rsidRPr="00696C3A" w14:paraId="631CABF6" w14:textId="77777777">
        <w:trPr>
          <w:trHeight w:hRule="exact" w:val="44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51F9C" w14:textId="77777777" w:rsidR="003E409C" w:rsidRPr="00696C3A" w:rsidRDefault="00C04592">
            <w:pPr>
              <w:pStyle w:val="20"/>
              <w:framePr w:w="11834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</w:rPr>
              <w:t>II.2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FA9364" w14:textId="7EE2630D" w:rsidR="003E409C" w:rsidRPr="00696C3A" w:rsidRDefault="00CA78BE">
            <w:pPr>
              <w:pStyle w:val="20"/>
              <w:framePr w:w="11834" w:wrap="notBeside" w:vAnchor="text" w:hAnchor="text" w:xAlign="center" w:y="1"/>
              <w:shd w:val="clear" w:color="auto" w:fill="auto"/>
              <w:spacing w:line="214" w:lineRule="exact"/>
              <w:rPr>
                <w:sz w:val="24"/>
                <w:szCs w:val="24"/>
              </w:rPr>
            </w:pPr>
            <w:r w:rsidRPr="00696C3A">
              <w:rPr>
                <w:sz w:val="24"/>
                <w:szCs w:val="24"/>
              </w:rPr>
              <w:t xml:space="preserve">Знакомство с </w:t>
            </w:r>
            <w:r w:rsidRPr="00696C3A">
              <w:rPr>
                <w:sz w:val="24"/>
                <w:szCs w:val="24"/>
                <w:lang w:val="en-US"/>
              </w:rPr>
              <w:t>Googl</w:t>
            </w:r>
            <w:r w:rsidRPr="00696C3A">
              <w:rPr>
                <w:sz w:val="24"/>
                <w:szCs w:val="24"/>
              </w:rPr>
              <w:t>-диском (создание викторин, тестов, классов)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F53680" w14:textId="68201B1B" w:rsidR="003E409C" w:rsidRPr="00696C3A" w:rsidRDefault="007B1F61">
            <w:pPr>
              <w:pStyle w:val="20"/>
              <w:framePr w:w="11834" w:wrap="notBeside" w:vAnchor="text" w:hAnchor="text" w:xAlign="center" w:y="1"/>
              <w:shd w:val="clear" w:color="auto" w:fill="auto"/>
              <w:spacing w:line="214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 xml:space="preserve">Методическое объединение учителей искусства и технологии </w:t>
            </w:r>
            <w:r w:rsidR="00CA78BE" w:rsidRPr="00696C3A">
              <w:rPr>
                <w:rStyle w:val="295pt"/>
                <w:sz w:val="24"/>
                <w:szCs w:val="24"/>
              </w:rPr>
              <w:t>искусства, музыки и технологии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24825E" w14:textId="7DDA6298" w:rsidR="003E409C" w:rsidRPr="00696C3A" w:rsidRDefault="00CA78BE">
            <w:pPr>
              <w:pStyle w:val="20"/>
              <w:framePr w:w="11834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sz w:val="24"/>
                <w:szCs w:val="24"/>
              </w:rPr>
              <w:t>2020-2021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AA2364" w14:textId="0B2AFF01" w:rsidR="003E409C" w:rsidRPr="00696C3A" w:rsidRDefault="00CA78BE">
            <w:pPr>
              <w:pStyle w:val="20"/>
              <w:framePr w:w="11834" w:wrap="notBeside" w:vAnchor="text" w:hAnchor="text" w:xAlign="center" w:y="1"/>
              <w:shd w:val="clear" w:color="auto" w:fill="auto"/>
              <w:spacing w:line="214" w:lineRule="exact"/>
              <w:jc w:val="left"/>
              <w:rPr>
                <w:sz w:val="24"/>
                <w:szCs w:val="24"/>
              </w:rPr>
            </w:pPr>
            <w:r w:rsidRPr="00696C3A">
              <w:rPr>
                <w:sz w:val="24"/>
                <w:szCs w:val="24"/>
              </w:rPr>
              <w:t xml:space="preserve">Работа  с </w:t>
            </w:r>
            <w:r w:rsidRPr="00696C3A">
              <w:rPr>
                <w:sz w:val="24"/>
                <w:szCs w:val="24"/>
                <w:lang w:val="en-US"/>
              </w:rPr>
              <w:t>Googl</w:t>
            </w:r>
            <w:r w:rsidRPr="00696C3A">
              <w:rPr>
                <w:sz w:val="24"/>
                <w:szCs w:val="24"/>
              </w:rPr>
              <w:t>-диском, создание классов.</w:t>
            </w:r>
          </w:p>
        </w:tc>
      </w:tr>
    </w:tbl>
    <w:p w14:paraId="5DFDE723" w14:textId="77777777" w:rsidR="003E409C" w:rsidRPr="00696C3A" w:rsidRDefault="003E409C">
      <w:pPr>
        <w:framePr w:w="11834" w:wrap="notBeside" w:vAnchor="text" w:hAnchor="text" w:xAlign="center" w:y="1"/>
        <w:rPr>
          <w:rFonts w:ascii="Times New Roman" w:hAnsi="Times New Roman" w:cs="Times New Roman"/>
        </w:rPr>
      </w:pPr>
    </w:p>
    <w:p w14:paraId="709923B2" w14:textId="77777777" w:rsidR="003E409C" w:rsidRPr="00696C3A" w:rsidRDefault="003E409C">
      <w:pPr>
        <w:rPr>
          <w:rFonts w:ascii="Times New Roman" w:hAnsi="Times New Roman" w:cs="Times New Roman"/>
        </w:rPr>
      </w:pPr>
    </w:p>
    <w:tbl>
      <w:tblPr>
        <w:tblOverlap w:val="never"/>
        <w:tblW w:w="117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4083"/>
        <w:gridCol w:w="2552"/>
        <w:gridCol w:w="1276"/>
        <w:gridCol w:w="3189"/>
      </w:tblGrid>
      <w:tr w:rsidR="003E409C" w:rsidRPr="00696C3A" w14:paraId="410235FF" w14:textId="77777777" w:rsidTr="00335608">
        <w:trPr>
          <w:trHeight w:hRule="exact" w:val="225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9F560" w14:textId="77777777" w:rsidR="003E409C" w:rsidRPr="00696C3A" w:rsidRDefault="00C04592">
            <w:pPr>
              <w:pStyle w:val="20"/>
              <w:framePr w:w="12474" w:wrap="notBeside" w:vAnchor="text" w:hAnchor="text" w:xAlign="center" w:y="1"/>
              <w:shd w:val="clear" w:color="auto" w:fill="auto"/>
              <w:spacing w:line="180" w:lineRule="exact"/>
              <w:ind w:left="200"/>
              <w:jc w:val="left"/>
              <w:rPr>
                <w:sz w:val="24"/>
                <w:szCs w:val="24"/>
              </w:rPr>
            </w:pPr>
            <w:r w:rsidRPr="00696C3A">
              <w:rPr>
                <w:rStyle w:val="29pt0"/>
                <w:sz w:val="24"/>
                <w:szCs w:val="24"/>
              </w:rPr>
              <w:lastRenderedPageBreak/>
              <w:t>п.з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756E4" w14:textId="77777777" w:rsidR="003E409C" w:rsidRPr="00696C3A" w:rsidRDefault="00C0459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6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Проведение олимпиад по предметной области «Технология»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D1955" w14:textId="77777777" w:rsidR="00666982" w:rsidRPr="00696C3A" w:rsidRDefault="00666982" w:rsidP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rPr>
                <w:rStyle w:val="295pt"/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Управление образования;</w:t>
            </w:r>
          </w:p>
          <w:p w14:paraId="31A9A37E" w14:textId="77777777" w:rsidR="003E409C" w:rsidRPr="00696C3A" w:rsidRDefault="00666982" w:rsidP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rPr>
                <w:rStyle w:val="295pt"/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м</w:t>
            </w:r>
            <w:r w:rsidR="007B1F61" w:rsidRPr="00696C3A">
              <w:rPr>
                <w:rStyle w:val="295pt"/>
                <w:sz w:val="24"/>
                <w:szCs w:val="24"/>
              </w:rPr>
              <w:t>етодическое объединение учителей искусства и технологии</w:t>
            </w:r>
          </w:p>
          <w:p w14:paraId="53F1F456" w14:textId="77777777" w:rsidR="00666982" w:rsidRPr="00696C3A" w:rsidRDefault="00666982" w:rsidP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rPr>
                <w:rStyle w:val="295pt"/>
                <w:sz w:val="24"/>
                <w:szCs w:val="24"/>
              </w:rPr>
            </w:pPr>
          </w:p>
          <w:p w14:paraId="04376B3D" w14:textId="77777777" w:rsidR="00666982" w:rsidRPr="00696C3A" w:rsidRDefault="00666982" w:rsidP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rPr>
                <w:rStyle w:val="295pt"/>
                <w:sz w:val="24"/>
                <w:szCs w:val="24"/>
              </w:rPr>
            </w:pPr>
          </w:p>
          <w:p w14:paraId="27AAF7B1" w14:textId="4EAC4C31" w:rsidR="00666982" w:rsidRPr="00696C3A" w:rsidRDefault="00666982" w:rsidP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D1631" w14:textId="77777777" w:rsidR="003E409C" w:rsidRPr="00696C3A" w:rsidRDefault="00C04592">
            <w:pPr>
              <w:pStyle w:val="20"/>
              <w:framePr w:w="12474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2020-2024</w:t>
            </w:r>
          </w:p>
          <w:p w14:paraId="76794E48" w14:textId="77777777" w:rsidR="003E409C" w:rsidRPr="00696C3A" w:rsidRDefault="00C04592">
            <w:pPr>
              <w:pStyle w:val="20"/>
              <w:framePr w:w="12474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годы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D235C" w14:textId="77777777" w:rsidR="003E409C" w:rsidRPr="00696C3A" w:rsidRDefault="00C04592" w:rsidP="00335608">
            <w:pPr>
              <w:pStyle w:val="20"/>
              <w:framePr w:w="12474" w:wrap="notBeside" w:vAnchor="text" w:hAnchor="text" w:xAlign="center" w:y="1"/>
              <w:shd w:val="clear" w:color="auto" w:fill="auto"/>
              <w:spacing w:line="226" w:lineRule="exact"/>
              <w:ind w:right="131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Ежегодное проведение школьного, муниципального, регионального этапов Всероссийской олимпиады школьников по технологии.</w:t>
            </w:r>
          </w:p>
        </w:tc>
      </w:tr>
      <w:tr w:rsidR="003E409C" w:rsidRPr="00696C3A" w14:paraId="046E994C" w14:textId="77777777" w:rsidTr="00666982">
        <w:trPr>
          <w:trHeight w:hRule="exact" w:val="527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E4C9C" w14:textId="32119744" w:rsidR="003E409C" w:rsidRPr="00696C3A" w:rsidRDefault="00C04592">
            <w:pPr>
              <w:pStyle w:val="20"/>
              <w:framePr w:w="12474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II.4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46667" w14:textId="77777777" w:rsidR="00666982" w:rsidRPr="00696C3A" w:rsidRDefault="00C0459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rPr>
                <w:rStyle w:val="295pt"/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 xml:space="preserve">Проведение творческих конкурсов и иных мероприятий по предметной области «Технология», направленных на развитие </w:t>
            </w:r>
            <w:r w:rsidR="00666982" w:rsidRPr="00696C3A">
              <w:rPr>
                <w:rStyle w:val="295pt"/>
                <w:sz w:val="24"/>
                <w:szCs w:val="24"/>
              </w:rPr>
              <w:t>интеллектуальных и творческих способностей,</w:t>
            </w:r>
            <w:r w:rsidRPr="00696C3A">
              <w:rPr>
                <w:rStyle w:val="295pt"/>
                <w:sz w:val="24"/>
                <w:szCs w:val="24"/>
              </w:rPr>
              <w:t xml:space="preserve"> обучающихся</w:t>
            </w:r>
            <w:r w:rsidR="00666982" w:rsidRPr="00696C3A">
              <w:rPr>
                <w:rStyle w:val="295pt"/>
                <w:sz w:val="24"/>
                <w:szCs w:val="24"/>
              </w:rPr>
              <w:t>, в т.ч.  в рамках:</w:t>
            </w:r>
          </w:p>
          <w:p w14:paraId="54234A54" w14:textId="77777777" w:rsidR="003E409C" w:rsidRPr="00696C3A" w:rsidRDefault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sz w:val="24"/>
                <w:szCs w:val="24"/>
              </w:rPr>
              <w:t xml:space="preserve"> -детского районного заочного конкурса по профориентации «Профкоктейль»;</w:t>
            </w:r>
          </w:p>
          <w:p w14:paraId="592494DF" w14:textId="1033A928" w:rsidR="00666982" w:rsidRPr="00696C3A" w:rsidRDefault="00666982" w:rsidP="00666982">
            <w:pPr>
              <w:framePr w:w="12474" w:wrap="notBeside" w:vAnchor="text" w:hAnchor="text" w:xAlign="center" w:y="1"/>
              <w:jc w:val="both"/>
              <w:rPr>
                <w:rFonts w:ascii="Times New Roman" w:hAnsi="Times New Roman" w:cs="Times New Roman"/>
                <w:b/>
              </w:rPr>
            </w:pPr>
            <w:r w:rsidRPr="00696C3A">
              <w:rPr>
                <w:rFonts w:ascii="Times New Roman" w:hAnsi="Times New Roman" w:cs="Times New Roman"/>
              </w:rPr>
              <w:t>-</w:t>
            </w:r>
            <w:r w:rsidRPr="00696C3A">
              <w:rPr>
                <w:rFonts w:ascii="Times New Roman" w:hAnsi="Times New Roman" w:cs="Times New Roman"/>
                <w:b/>
              </w:rPr>
              <w:t xml:space="preserve"> </w:t>
            </w:r>
            <w:r w:rsidRPr="00696C3A">
              <w:rPr>
                <w:rFonts w:ascii="Times New Roman" w:hAnsi="Times New Roman" w:cs="Times New Roman"/>
              </w:rPr>
              <w:t>мероприятий в режиме районного профессионального конкурса работников образовательных организаций Нюксенского муниципального района</w:t>
            </w:r>
            <w:r w:rsidRPr="00696C3A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6B700A1F" w14:textId="77777777" w:rsidR="00666982" w:rsidRPr="00696C3A" w:rsidRDefault="00666982" w:rsidP="00666982">
            <w:pPr>
              <w:framePr w:w="1247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696C3A">
              <w:rPr>
                <w:rFonts w:ascii="Times New Roman" w:hAnsi="Times New Roman" w:cs="Times New Roman"/>
              </w:rPr>
              <w:t xml:space="preserve">«Практический опыт работы педагогов в условиях современных вызовов» </w:t>
            </w:r>
          </w:p>
          <w:p w14:paraId="472DAF66" w14:textId="0CB9C575" w:rsidR="00666982" w:rsidRPr="00696C3A" w:rsidRDefault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DC37C" w14:textId="77777777" w:rsidR="00666982" w:rsidRPr="00696C3A" w:rsidRDefault="00666982" w:rsidP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rPr>
                <w:rStyle w:val="295pt"/>
                <w:sz w:val="24"/>
                <w:szCs w:val="24"/>
              </w:rPr>
            </w:pPr>
          </w:p>
          <w:p w14:paraId="1E52DC2F" w14:textId="77777777" w:rsidR="00666982" w:rsidRPr="00696C3A" w:rsidRDefault="00666982" w:rsidP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rPr>
                <w:rStyle w:val="295pt"/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Управление образования;</w:t>
            </w:r>
          </w:p>
          <w:p w14:paraId="3EAEB4C5" w14:textId="0089630D" w:rsidR="003E409C" w:rsidRPr="00696C3A" w:rsidRDefault="00666982" w:rsidP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м</w:t>
            </w:r>
            <w:r w:rsidR="007B1F61" w:rsidRPr="00696C3A">
              <w:rPr>
                <w:rStyle w:val="295pt"/>
                <w:sz w:val="24"/>
                <w:szCs w:val="24"/>
              </w:rPr>
              <w:t>етодическое объединение учителей искусства и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35CA8" w14:textId="77777777" w:rsidR="00666982" w:rsidRPr="00696C3A" w:rsidRDefault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rStyle w:val="295pt"/>
                <w:sz w:val="24"/>
                <w:szCs w:val="24"/>
              </w:rPr>
            </w:pPr>
          </w:p>
          <w:p w14:paraId="4F59C5CD" w14:textId="77777777" w:rsidR="003E409C" w:rsidRPr="00696C3A" w:rsidRDefault="00C04592">
            <w:pPr>
              <w:pStyle w:val="20"/>
              <w:framePr w:w="12474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2021-2024</w:t>
            </w:r>
          </w:p>
          <w:p w14:paraId="42063A51" w14:textId="77777777" w:rsidR="003E409C" w:rsidRPr="00696C3A" w:rsidRDefault="00C04592">
            <w:pPr>
              <w:pStyle w:val="20"/>
              <w:framePr w:w="12474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годы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D9531E" w14:textId="16A316F5" w:rsidR="003E409C" w:rsidRPr="00696C3A" w:rsidRDefault="00C0459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 xml:space="preserve">Проведение конкурсов </w:t>
            </w:r>
            <w:r w:rsidR="00666982" w:rsidRPr="00696C3A">
              <w:rPr>
                <w:rStyle w:val="295pt"/>
                <w:sz w:val="24"/>
                <w:szCs w:val="24"/>
              </w:rPr>
              <w:t>проектных и исследовательских работ,</w:t>
            </w:r>
            <w:r w:rsidRPr="00696C3A">
              <w:rPr>
                <w:rStyle w:val="295pt"/>
                <w:sz w:val="24"/>
                <w:szCs w:val="24"/>
              </w:rPr>
              <w:t xml:space="preserve"> обучающихся по предметной области «Технология» и иных мероприятий, направленных на развитие и повышение мотивации обучающихся по предметной области «Технология».</w:t>
            </w:r>
          </w:p>
          <w:p w14:paraId="5F367E55" w14:textId="77777777" w:rsidR="003E409C" w:rsidRPr="00696C3A" w:rsidRDefault="00C0459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rStyle w:val="295pt"/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Продвижение лучших педагогических практик реализации предметной области «Технология». Развитие института наставничества.</w:t>
            </w:r>
          </w:p>
          <w:p w14:paraId="489972E6" w14:textId="77777777" w:rsidR="00666982" w:rsidRPr="00696C3A" w:rsidRDefault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rStyle w:val="295pt"/>
                <w:sz w:val="24"/>
                <w:szCs w:val="24"/>
              </w:rPr>
            </w:pPr>
          </w:p>
          <w:p w14:paraId="41D9AA3C" w14:textId="77777777" w:rsidR="00666982" w:rsidRPr="00696C3A" w:rsidRDefault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rStyle w:val="295pt"/>
                <w:sz w:val="24"/>
                <w:szCs w:val="24"/>
              </w:rPr>
            </w:pPr>
          </w:p>
          <w:p w14:paraId="5664A0FA" w14:textId="77777777" w:rsidR="00666982" w:rsidRPr="00696C3A" w:rsidRDefault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rStyle w:val="295pt"/>
                <w:sz w:val="24"/>
                <w:szCs w:val="24"/>
              </w:rPr>
            </w:pPr>
          </w:p>
          <w:p w14:paraId="6D808736" w14:textId="77777777" w:rsidR="00666982" w:rsidRPr="00696C3A" w:rsidRDefault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rStyle w:val="295pt"/>
                <w:sz w:val="24"/>
                <w:szCs w:val="24"/>
              </w:rPr>
            </w:pPr>
          </w:p>
          <w:p w14:paraId="76D00E23" w14:textId="77777777" w:rsidR="00666982" w:rsidRPr="00696C3A" w:rsidRDefault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rStyle w:val="295pt"/>
                <w:sz w:val="24"/>
                <w:szCs w:val="24"/>
              </w:rPr>
            </w:pPr>
          </w:p>
          <w:p w14:paraId="3B569A6A" w14:textId="77777777" w:rsidR="00666982" w:rsidRPr="00696C3A" w:rsidRDefault="00666982">
            <w:pPr>
              <w:pStyle w:val="20"/>
              <w:framePr w:w="12474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sz w:val="24"/>
                <w:szCs w:val="24"/>
              </w:rPr>
            </w:pPr>
          </w:p>
        </w:tc>
      </w:tr>
    </w:tbl>
    <w:p w14:paraId="40BA4548" w14:textId="68E74E75" w:rsidR="003E409C" w:rsidRPr="00696C3A" w:rsidRDefault="003E409C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4083"/>
        <w:gridCol w:w="3082"/>
        <w:gridCol w:w="1378"/>
        <w:gridCol w:w="2986"/>
      </w:tblGrid>
      <w:tr w:rsidR="003E409C" w:rsidRPr="00696C3A" w14:paraId="51753470" w14:textId="77777777" w:rsidTr="00696C3A">
        <w:trPr>
          <w:trHeight w:hRule="exact" w:val="29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0BC6A" w14:textId="280D539C" w:rsidR="003E409C" w:rsidRPr="00696C3A" w:rsidRDefault="00542B9C">
            <w:pPr>
              <w:framePr w:w="12466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  <w:r w:rsidRPr="00696C3A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696C3A">
              <w:rPr>
                <w:rFonts w:ascii="Times New Roman" w:hAnsi="Times New Roman" w:cs="Times New Roman"/>
              </w:rPr>
              <w:t>.</w:t>
            </w:r>
            <w:r w:rsidRPr="00696C3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FD22E" w14:textId="5C92361C" w:rsidR="00666982" w:rsidRPr="00696C3A" w:rsidRDefault="00542B9C" w:rsidP="00666982">
            <w:pPr>
              <w:framePr w:w="12466" w:wrap="notBeside" w:vAnchor="text" w:hAnchor="text" w:xAlign="center" w:y="1"/>
              <w:jc w:val="both"/>
              <w:rPr>
                <w:rFonts w:ascii="Times New Roman" w:hAnsi="Times New Roman" w:cs="Times New Roman"/>
                <w:b/>
              </w:rPr>
            </w:pPr>
            <w:r w:rsidRPr="00696C3A">
              <w:rPr>
                <w:rFonts w:ascii="Times New Roman" w:hAnsi="Times New Roman" w:cs="Times New Roman"/>
              </w:rPr>
              <w:t>Проведение открытых уроков по технологии, практико</w:t>
            </w:r>
            <w:r w:rsidR="00666982" w:rsidRPr="00696C3A">
              <w:rPr>
                <w:rFonts w:ascii="Times New Roman" w:hAnsi="Times New Roman" w:cs="Times New Roman"/>
              </w:rPr>
              <w:t>-ориентированных мастер-классов: в режиме районного профессионального конкурса работников образовательных организаций Нюксенского муниципального района</w:t>
            </w:r>
            <w:r w:rsidR="00666982" w:rsidRPr="00696C3A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3BEF0B53" w14:textId="77777777" w:rsidR="00666982" w:rsidRDefault="00666982" w:rsidP="00666982">
            <w:pPr>
              <w:framePr w:w="124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696C3A">
              <w:rPr>
                <w:rFonts w:ascii="Times New Roman" w:hAnsi="Times New Roman" w:cs="Times New Roman"/>
              </w:rPr>
              <w:t xml:space="preserve">«Практический опыт работы педагогов в условиях современных вызовов» </w:t>
            </w:r>
          </w:p>
          <w:p w14:paraId="44DB1A2A" w14:textId="77777777" w:rsidR="00696C3A" w:rsidRPr="00696C3A" w:rsidRDefault="00696C3A" w:rsidP="00666982">
            <w:pPr>
              <w:framePr w:w="124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  <w:p w14:paraId="76B219D1" w14:textId="2E0D2E8E" w:rsidR="003E409C" w:rsidRPr="00696C3A" w:rsidRDefault="003E409C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sz w:val="24"/>
                <w:szCs w:val="24"/>
              </w:rPr>
            </w:pPr>
          </w:p>
          <w:p w14:paraId="60F60D83" w14:textId="77777777" w:rsidR="00542B9C" w:rsidRPr="00696C3A" w:rsidRDefault="00542B9C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sz w:val="24"/>
                <w:szCs w:val="24"/>
              </w:rPr>
            </w:pPr>
          </w:p>
          <w:p w14:paraId="4830E0E0" w14:textId="77777777" w:rsidR="00542B9C" w:rsidRPr="00696C3A" w:rsidRDefault="00542B9C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sz w:val="24"/>
                <w:szCs w:val="24"/>
              </w:rPr>
            </w:pPr>
          </w:p>
          <w:p w14:paraId="45654E31" w14:textId="77777777" w:rsidR="00542B9C" w:rsidRPr="00696C3A" w:rsidRDefault="00542B9C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sz w:val="24"/>
                <w:szCs w:val="24"/>
              </w:rPr>
            </w:pPr>
          </w:p>
          <w:p w14:paraId="6A06CE91" w14:textId="77777777" w:rsidR="00542B9C" w:rsidRPr="00696C3A" w:rsidRDefault="00542B9C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sz w:val="24"/>
                <w:szCs w:val="24"/>
              </w:rPr>
            </w:pPr>
          </w:p>
          <w:p w14:paraId="337EDF44" w14:textId="7897FA9E" w:rsidR="00542B9C" w:rsidRPr="00696C3A" w:rsidRDefault="00542B9C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sz w:val="24"/>
                <w:szCs w:val="24"/>
              </w:rPr>
            </w:pPr>
            <w:r w:rsidRPr="00696C3A">
              <w:rPr>
                <w:sz w:val="24"/>
                <w:szCs w:val="24"/>
              </w:rPr>
              <w:t>Семинар – практикум «Использование нестандартных форм проведения уроков и внеурочной деятельности в контексте компетентностного подхода в образовании».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800A8" w14:textId="2F034589" w:rsidR="003E409C" w:rsidRPr="00696C3A" w:rsidRDefault="007B1F61">
            <w:pPr>
              <w:framePr w:w="12466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696C3A">
              <w:rPr>
                <w:rStyle w:val="295pt"/>
                <w:rFonts w:eastAsia="Arial Unicode MS"/>
                <w:sz w:val="24"/>
                <w:szCs w:val="24"/>
              </w:rPr>
              <w:t>Методическое объединение учителей искусства и технологии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DF569" w14:textId="6EC1BB7B" w:rsidR="003E409C" w:rsidRPr="00696C3A" w:rsidRDefault="003E409C">
            <w:pPr>
              <w:pStyle w:val="20"/>
              <w:framePr w:w="12466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CCA8D2" w14:textId="2424D202" w:rsidR="003E409C" w:rsidRPr="00696C3A" w:rsidRDefault="00542B9C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sz w:val="24"/>
                <w:szCs w:val="24"/>
              </w:rPr>
              <w:t>Кейс- папка</w:t>
            </w:r>
          </w:p>
        </w:tc>
      </w:tr>
      <w:tr w:rsidR="003E409C" w:rsidRPr="00696C3A" w14:paraId="25C79EC8" w14:textId="77777777" w:rsidTr="00335608">
        <w:trPr>
          <w:trHeight w:hRule="exact" w:val="234"/>
          <w:jc w:val="center"/>
        </w:trPr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996B7" w14:textId="77777777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line="180" w:lineRule="exact"/>
              <w:ind w:left="3520"/>
              <w:jc w:val="left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  <w:lang w:val="en-US" w:eastAsia="en-US" w:bidi="en-US"/>
              </w:rPr>
              <w:t>III</w:t>
            </w:r>
            <w:r w:rsidRPr="00696C3A">
              <w:rPr>
                <w:rStyle w:val="29pt"/>
                <w:sz w:val="24"/>
                <w:szCs w:val="24"/>
                <w:lang w:eastAsia="en-US" w:bidi="en-US"/>
              </w:rPr>
              <w:t xml:space="preserve">. </w:t>
            </w:r>
            <w:r w:rsidRPr="00696C3A">
              <w:rPr>
                <w:rStyle w:val="29pt"/>
                <w:sz w:val="24"/>
                <w:szCs w:val="24"/>
              </w:rPr>
              <w:t>Обновление содержания учебного предмета «Технология»</w:t>
            </w:r>
          </w:p>
        </w:tc>
      </w:tr>
      <w:tr w:rsidR="003E409C" w:rsidRPr="00696C3A" w14:paraId="3F06B348" w14:textId="77777777" w:rsidTr="00335608">
        <w:trPr>
          <w:trHeight w:hRule="exact" w:val="135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33040" w14:textId="77777777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  <w:lang w:val="en-US" w:eastAsia="en-US" w:bidi="en-US"/>
              </w:rPr>
              <w:t xml:space="preserve">III. </w:t>
            </w:r>
            <w:r w:rsidRPr="00696C3A">
              <w:rPr>
                <w:rStyle w:val="295pt"/>
                <w:sz w:val="24"/>
                <w:szCs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F0009" w14:textId="77777777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Определение учебников по учебному предмету «Технология» для освоения представленных в Концепции содержания, технологии и методов преподавания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12B9D" w14:textId="77777777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Общеобразовательные</w:t>
            </w:r>
          </w:p>
          <w:p w14:paraId="42E317C7" w14:textId="77777777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организации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3FCCB" w14:textId="77777777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2020-2021</w:t>
            </w:r>
          </w:p>
          <w:p w14:paraId="22D5C6DF" w14:textId="77777777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годы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B2BA7" w14:textId="13184DEE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Использ</w:t>
            </w:r>
            <w:r w:rsidR="0013468D" w:rsidRPr="00696C3A">
              <w:rPr>
                <w:rStyle w:val="295pt"/>
                <w:sz w:val="24"/>
                <w:szCs w:val="24"/>
              </w:rPr>
              <w:t>ование</w:t>
            </w:r>
            <w:r w:rsidRPr="00696C3A">
              <w:rPr>
                <w:rStyle w:val="295pt"/>
                <w:sz w:val="24"/>
                <w:szCs w:val="24"/>
              </w:rPr>
              <w:t xml:space="preserve"> учебник</w:t>
            </w:r>
            <w:r w:rsidR="0013468D" w:rsidRPr="00696C3A">
              <w:rPr>
                <w:rStyle w:val="295pt"/>
                <w:sz w:val="24"/>
                <w:szCs w:val="24"/>
              </w:rPr>
              <w:t>ов</w:t>
            </w:r>
            <w:r w:rsidRPr="00696C3A">
              <w:rPr>
                <w:rStyle w:val="295pt"/>
                <w:sz w:val="24"/>
                <w:szCs w:val="24"/>
              </w:rPr>
              <w:t xml:space="preserve"> на уровнях начального общего и основного общего образования в соответствии с требованиями Концепции по модернизации содержания технологического образования</w:t>
            </w:r>
          </w:p>
        </w:tc>
      </w:tr>
      <w:tr w:rsidR="003E409C" w:rsidRPr="00696C3A" w14:paraId="3BDEC200" w14:textId="77777777" w:rsidTr="00335608">
        <w:trPr>
          <w:trHeight w:hRule="exact" w:val="181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8B6AE" w14:textId="77777777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III.2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FE3EA" w14:textId="56D3D3FC" w:rsidR="003E409C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rPr>
                <w:rStyle w:val="295pt"/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 xml:space="preserve">Научно-методическое сопровождение </w:t>
            </w:r>
            <w:r w:rsidR="00696C3A" w:rsidRPr="00696C3A">
              <w:rPr>
                <w:rStyle w:val="295pt"/>
                <w:sz w:val="24"/>
                <w:szCs w:val="24"/>
              </w:rPr>
              <w:t>реализации,</w:t>
            </w:r>
            <w:r w:rsidRPr="00696C3A">
              <w:rPr>
                <w:rStyle w:val="295pt"/>
                <w:sz w:val="24"/>
                <w:szCs w:val="24"/>
              </w:rPr>
              <w:t xml:space="preserve"> обновленной примерной рабочей программы учебного предмета «Технология» в рамках примерной основной образовательной программы основного общего образования</w:t>
            </w:r>
          </w:p>
          <w:p w14:paraId="72253622" w14:textId="77777777" w:rsidR="00696C3A" w:rsidRPr="00696C3A" w:rsidRDefault="00696C3A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A992F" w14:textId="33C3DBDB" w:rsidR="003E409C" w:rsidRPr="00696C3A" w:rsidRDefault="007B1F61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Методическое объединение учителей искусства и технологии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36A06" w14:textId="77777777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2020-2021</w:t>
            </w:r>
          </w:p>
          <w:p w14:paraId="7E377318" w14:textId="77777777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годы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756EE" w14:textId="43D3B7BC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Обеспечен</w:t>
            </w:r>
            <w:r w:rsidR="0013468D" w:rsidRPr="00696C3A">
              <w:rPr>
                <w:rStyle w:val="295pt"/>
                <w:sz w:val="24"/>
                <w:szCs w:val="24"/>
              </w:rPr>
              <w:t>ие</w:t>
            </w:r>
            <w:r w:rsidRPr="00696C3A">
              <w:rPr>
                <w:rStyle w:val="295pt"/>
                <w:sz w:val="24"/>
                <w:szCs w:val="24"/>
              </w:rPr>
              <w:t xml:space="preserve"> внедрени</w:t>
            </w:r>
            <w:r w:rsidR="0013468D" w:rsidRPr="00696C3A">
              <w:rPr>
                <w:rStyle w:val="295pt"/>
                <w:sz w:val="24"/>
                <w:szCs w:val="24"/>
              </w:rPr>
              <w:t>я</w:t>
            </w:r>
            <w:r w:rsidRPr="00696C3A">
              <w:rPr>
                <w:rStyle w:val="295pt"/>
                <w:sz w:val="24"/>
                <w:szCs w:val="24"/>
              </w:rPr>
              <w:t xml:space="preserve"> новых форм и методов реализации учебного предмета «Технология», освоение рабочих программ в модульной форме, внедрение проектных методов освоения рабочих программ</w:t>
            </w:r>
          </w:p>
        </w:tc>
      </w:tr>
      <w:tr w:rsidR="003E409C" w:rsidRPr="00696C3A" w14:paraId="570E0466" w14:textId="77777777" w:rsidTr="00335608">
        <w:trPr>
          <w:trHeight w:hRule="exact" w:val="2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55629" w14:textId="77777777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Ш.З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874CC6" w14:textId="77777777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Организация и проведение практических семинаров и совещаний с методистами, учителями технологии по модернизации содержания, методик технологического образования, в том числе с привлечением издательств, авторских коллективов; использование новых форм оценки образовательных достижений и результатов по предметной области «Технология»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8EE5E" w14:textId="5860CD1F" w:rsidR="003E409C" w:rsidRPr="00696C3A" w:rsidRDefault="007B1F61">
            <w:pPr>
              <w:pStyle w:val="20"/>
              <w:framePr w:w="12466" w:wrap="notBeside" w:vAnchor="text" w:hAnchor="text" w:xAlign="center" w:y="1"/>
              <w:shd w:val="clear" w:color="auto" w:fill="auto"/>
              <w:spacing w:line="226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Методическое объединение учителей искусства и технологии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D6CF5" w14:textId="77777777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2020-2024</w:t>
            </w:r>
          </w:p>
          <w:p w14:paraId="4B49C08E" w14:textId="77777777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годы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E159" w14:textId="2219E5A6" w:rsidR="003E409C" w:rsidRPr="00696C3A" w:rsidRDefault="00C04592">
            <w:pPr>
              <w:pStyle w:val="20"/>
              <w:framePr w:w="12466" w:wrap="notBeside" w:vAnchor="text" w:hAnchor="text" w:xAlign="center" w:y="1"/>
              <w:shd w:val="clear" w:color="auto" w:fill="auto"/>
              <w:spacing w:line="222" w:lineRule="exact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Увеличен</w:t>
            </w:r>
            <w:r w:rsidR="0013468D" w:rsidRPr="00696C3A">
              <w:rPr>
                <w:rStyle w:val="295pt"/>
                <w:sz w:val="24"/>
                <w:szCs w:val="24"/>
              </w:rPr>
              <w:t>ие</w:t>
            </w:r>
            <w:r w:rsidRPr="00696C3A">
              <w:rPr>
                <w:rStyle w:val="295pt"/>
                <w:sz w:val="24"/>
                <w:szCs w:val="24"/>
              </w:rPr>
              <w:t xml:space="preserve"> охват</w:t>
            </w:r>
            <w:r w:rsidR="0013468D" w:rsidRPr="00696C3A">
              <w:rPr>
                <w:rStyle w:val="295pt"/>
                <w:sz w:val="24"/>
                <w:szCs w:val="24"/>
              </w:rPr>
              <w:t>а</w:t>
            </w:r>
            <w:r w:rsidRPr="00696C3A">
              <w:rPr>
                <w:rStyle w:val="295pt"/>
                <w:sz w:val="24"/>
                <w:szCs w:val="24"/>
              </w:rPr>
              <w:t xml:space="preserve"> учителей технологии, использующих современные методики и технологии преподавания; внедрены новые формы оценки образовательных достижений и результатов по предметной области «Технология»</w:t>
            </w:r>
          </w:p>
        </w:tc>
      </w:tr>
    </w:tbl>
    <w:p w14:paraId="4FCB9A91" w14:textId="77777777" w:rsidR="003E409C" w:rsidRPr="00696C3A" w:rsidRDefault="003E409C">
      <w:pPr>
        <w:framePr w:w="12466" w:wrap="notBeside" w:vAnchor="text" w:hAnchor="text" w:xAlign="center" w:y="1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4079"/>
        <w:gridCol w:w="3086"/>
        <w:gridCol w:w="1378"/>
        <w:gridCol w:w="3258"/>
      </w:tblGrid>
      <w:tr w:rsidR="00335608" w:rsidRPr="00696C3A" w14:paraId="75BD72B4" w14:textId="77777777" w:rsidTr="00965323">
        <w:trPr>
          <w:trHeight w:hRule="exact" w:val="181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6D2CB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190" w:lineRule="exact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  <w:lang w:val="en-US" w:eastAsia="en-US" w:bidi="en-US"/>
              </w:rPr>
              <w:lastRenderedPageBreak/>
              <w:t>III.</w:t>
            </w:r>
            <w:r w:rsidRPr="00696C3A">
              <w:rPr>
                <w:rStyle w:val="295pt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1985A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218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Освоение обучающимися содержания предметной области «Технология» через систему открытых онлайн уроков «Проектория»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E9008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86CDB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2020-2024</w:t>
            </w:r>
          </w:p>
          <w:p w14:paraId="5F24E167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годы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81013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Участие обучающихся в онлайн- уроках «Проектория», направленных на раннюю профориентацию обучающихся</w:t>
            </w:r>
          </w:p>
        </w:tc>
      </w:tr>
      <w:tr w:rsidR="00335608" w:rsidRPr="00696C3A" w14:paraId="440BF574" w14:textId="77777777" w:rsidTr="00965323">
        <w:trPr>
          <w:trHeight w:hRule="exact" w:val="237"/>
          <w:jc w:val="center"/>
        </w:trPr>
        <w:tc>
          <w:tcPr>
            <w:tcW w:w="124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6605E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180" w:lineRule="exact"/>
              <w:ind w:left="4220"/>
              <w:jc w:val="left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  <w:lang w:val="en-US" w:eastAsia="en-US" w:bidi="en-US"/>
              </w:rPr>
              <w:t>IV</w:t>
            </w:r>
            <w:r w:rsidRPr="00696C3A">
              <w:rPr>
                <w:rStyle w:val="29pt"/>
                <w:sz w:val="24"/>
                <w:szCs w:val="24"/>
                <w:lang w:eastAsia="en-US" w:bidi="en-US"/>
              </w:rPr>
              <w:t xml:space="preserve">. </w:t>
            </w:r>
            <w:r w:rsidRPr="00696C3A">
              <w:rPr>
                <w:rStyle w:val="29pt"/>
                <w:sz w:val="24"/>
                <w:szCs w:val="24"/>
              </w:rPr>
              <w:t>Воспитание и социализация обучающихся</w:t>
            </w:r>
          </w:p>
        </w:tc>
      </w:tr>
      <w:tr w:rsidR="00335608" w:rsidRPr="00696C3A" w14:paraId="30961E12" w14:textId="77777777" w:rsidTr="00965323">
        <w:trPr>
          <w:trHeight w:hRule="exact" w:val="225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42DFF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IV. 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554B8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Организация мероприятий (в том числе в форме экскурсий) с участием профессиональных образовательных организаций, предприятий реального сектора экономики для ознакомления обучающихся с трудовыми процессами, современными технологиями производства и другими особенностями организации производственных процессов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002D2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Методическое объединение учителей искусства и технологии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8DC07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2020-2024</w:t>
            </w:r>
          </w:p>
          <w:p w14:paraId="125DB2B1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годы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CE1FB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Система образовательных мероприятий (в том числе в форме экскурсий) для обучающихся</w:t>
            </w:r>
          </w:p>
        </w:tc>
      </w:tr>
      <w:tr w:rsidR="00335608" w:rsidRPr="00696C3A" w14:paraId="180EA1A0" w14:textId="77777777" w:rsidTr="00965323">
        <w:trPr>
          <w:trHeight w:hRule="exact" w:val="230"/>
          <w:jc w:val="center"/>
        </w:trPr>
        <w:tc>
          <w:tcPr>
            <w:tcW w:w="124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C61BF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180" w:lineRule="exact"/>
              <w:ind w:left="3380"/>
              <w:jc w:val="left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</w:rPr>
              <w:t>V. Обеспечение условий реализации образовательного процесса</w:t>
            </w:r>
          </w:p>
        </w:tc>
      </w:tr>
      <w:tr w:rsidR="00335608" w:rsidRPr="00696C3A" w14:paraId="2D6B7480" w14:textId="77777777" w:rsidTr="00965323">
        <w:trPr>
          <w:trHeight w:hRule="exact" w:val="316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B2450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  <w:lang w:val="en-US" w:eastAsia="en-US" w:bidi="en-US"/>
              </w:rPr>
              <w:t>V.1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CB27B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Обновление дополнительных профессиональных программ повышения квалификации в части повышения профессионального мастерства учителей технологии по владению современными образовательными технологиями в соответствии с федеральными государственными образовательными стандартами общего образования, Концепцией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7F2F9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АОУ ВО ДПО «ВИРО»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10F93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2020-2024</w:t>
            </w:r>
          </w:p>
          <w:p w14:paraId="405F616E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годы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298970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Обновление и реализация дополнительных профессиональных программ повышения квалификации учителей технологии. Внедрение новых форм дополнительного</w:t>
            </w:r>
          </w:p>
          <w:p w14:paraId="228A4450" w14:textId="77777777" w:rsidR="00335608" w:rsidRPr="00696C3A" w:rsidRDefault="00335608" w:rsidP="00965323">
            <w:pPr>
              <w:pStyle w:val="20"/>
              <w:framePr w:w="12462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профессионального образования педагогических работников предметной области «Технология»</w:t>
            </w:r>
          </w:p>
        </w:tc>
      </w:tr>
    </w:tbl>
    <w:p w14:paraId="0E611843" w14:textId="77777777" w:rsidR="00335608" w:rsidRPr="00696C3A" w:rsidRDefault="00335608" w:rsidP="00335608">
      <w:pPr>
        <w:framePr w:w="12462" w:wrap="notBeside" w:vAnchor="text" w:hAnchor="text" w:xAlign="center" w:y="1"/>
        <w:rPr>
          <w:rFonts w:ascii="Times New Roman" w:hAnsi="Times New Roman" w:cs="Times New Roman"/>
        </w:rPr>
      </w:pPr>
    </w:p>
    <w:p w14:paraId="3DEC79F0" w14:textId="77777777" w:rsidR="00335608" w:rsidRPr="00696C3A" w:rsidRDefault="00335608" w:rsidP="00335608">
      <w:pPr>
        <w:rPr>
          <w:rFonts w:ascii="Times New Roman" w:hAnsi="Times New Roman" w:cs="Times New Roman"/>
        </w:rPr>
      </w:pPr>
    </w:p>
    <w:tbl>
      <w:tblPr>
        <w:tblOverlap w:val="never"/>
        <w:tblW w:w="118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3873"/>
        <w:gridCol w:w="2924"/>
        <w:gridCol w:w="1311"/>
        <w:gridCol w:w="3094"/>
      </w:tblGrid>
      <w:tr w:rsidR="00335608" w:rsidRPr="00696C3A" w14:paraId="68925D31" w14:textId="77777777" w:rsidTr="00965323">
        <w:trPr>
          <w:trHeight w:hRule="exact" w:val="1289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EBD7C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  <w:lang w:val="en-US" w:eastAsia="en-US" w:bidi="en-US"/>
              </w:rPr>
              <w:t>V.2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81AF5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Создание группы в сети ВКонтакте модулей рабочих программ учебного предмета «Технология» ФГОС основного общего образования. Информация на сайтах общеобразовательных организаций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F0BD5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Методическое объединение учителей искусства и технологии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5DA9E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2021-2024</w:t>
            </w:r>
          </w:p>
          <w:p w14:paraId="0AD0E35A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годы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AEA23B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Создание группы в сети ВКонтакте модулей рабочих программ учебного предмета «Технология» ФГОС основного общего образования лучКонцепциипедагогических практик реализации предметной области «Технология».</w:t>
            </w:r>
          </w:p>
        </w:tc>
      </w:tr>
      <w:tr w:rsidR="00335608" w:rsidRPr="00696C3A" w14:paraId="7DC83213" w14:textId="77777777" w:rsidTr="00965323">
        <w:trPr>
          <w:trHeight w:hRule="exact" w:val="222"/>
          <w:jc w:val="center"/>
        </w:trPr>
        <w:tc>
          <w:tcPr>
            <w:tcW w:w="118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DFDA3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line="180" w:lineRule="exact"/>
              <w:jc w:val="center"/>
              <w:rPr>
                <w:sz w:val="24"/>
                <w:szCs w:val="24"/>
              </w:rPr>
            </w:pPr>
          </w:p>
        </w:tc>
      </w:tr>
      <w:tr w:rsidR="00335608" w:rsidRPr="00696C3A" w14:paraId="255BC8FE" w14:textId="77777777" w:rsidTr="00965323">
        <w:trPr>
          <w:trHeight w:hRule="exact" w:val="222"/>
          <w:jc w:val="center"/>
        </w:trPr>
        <w:tc>
          <w:tcPr>
            <w:tcW w:w="118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5F745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line="180" w:lineRule="exact"/>
              <w:ind w:left="4080"/>
              <w:jc w:val="left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</w:rPr>
              <w:t>VI. Популяризация технологического образования</w:t>
            </w:r>
          </w:p>
        </w:tc>
      </w:tr>
      <w:tr w:rsidR="00335608" w:rsidRPr="00696C3A" w14:paraId="41BE5945" w14:textId="77777777" w:rsidTr="00965323">
        <w:trPr>
          <w:trHeight w:hRule="exact" w:val="153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A7138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line="190" w:lineRule="exact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  <w:lang w:val="en-US" w:eastAsia="en-US" w:bidi="en-US"/>
              </w:rPr>
              <w:t>V.1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64CFB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Организация и проведение профильных мероприятий (семинаров, конференций, форумов и иных мероприятий) с целью расширения участия экспертного, общественно-профессионального сообщества в реализации Концепции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418A5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Методическое объединение учителей искусства и технологии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23527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2020-2024</w:t>
            </w:r>
          </w:p>
          <w:p w14:paraId="6A3DF062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годы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BC9EC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Организованы профильные мероприятия (семинары, конференции, форумы и иные мероприятия)</w:t>
            </w:r>
          </w:p>
        </w:tc>
      </w:tr>
      <w:tr w:rsidR="00335608" w:rsidRPr="00696C3A" w14:paraId="72F00F6A" w14:textId="77777777" w:rsidTr="00696C3A">
        <w:trPr>
          <w:trHeight w:hRule="exact" w:val="407"/>
          <w:jc w:val="center"/>
        </w:trPr>
        <w:tc>
          <w:tcPr>
            <w:tcW w:w="118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73938B" w14:textId="77777777" w:rsidR="00335608" w:rsidRPr="00696C3A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line="180" w:lineRule="exact"/>
              <w:ind w:left="3660"/>
              <w:jc w:val="left"/>
              <w:rPr>
                <w:sz w:val="24"/>
                <w:szCs w:val="24"/>
              </w:rPr>
            </w:pPr>
            <w:r w:rsidRPr="00696C3A">
              <w:rPr>
                <w:rStyle w:val="29pt"/>
                <w:sz w:val="24"/>
                <w:szCs w:val="24"/>
              </w:rPr>
              <w:t>VII. Мониторинг и управление ходом реализации Концепции</w:t>
            </w:r>
          </w:p>
        </w:tc>
      </w:tr>
      <w:tr w:rsidR="00335608" w:rsidRPr="00696C3A" w14:paraId="65851E1C" w14:textId="77777777" w:rsidTr="00965323">
        <w:trPr>
          <w:trHeight w:hRule="exact" w:val="236"/>
          <w:jc w:val="center"/>
        </w:trPr>
        <w:tc>
          <w:tcPr>
            <w:tcW w:w="1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8283C" w14:textId="7267E5E7" w:rsidR="00335608" w:rsidRDefault="00335608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line="190" w:lineRule="exact"/>
              <w:jc w:val="left"/>
              <w:rPr>
                <w:rStyle w:val="295pt"/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 xml:space="preserve">| </w:t>
            </w:r>
          </w:p>
          <w:p w14:paraId="0ADC742B" w14:textId="77777777" w:rsidR="00696C3A" w:rsidRDefault="00696C3A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line="190" w:lineRule="exact"/>
              <w:jc w:val="left"/>
              <w:rPr>
                <w:rStyle w:val="295pt"/>
                <w:sz w:val="24"/>
                <w:szCs w:val="24"/>
              </w:rPr>
            </w:pPr>
          </w:p>
          <w:p w14:paraId="7E8C4021" w14:textId="77777777" w:rsidR="00696C3A" w:rsidRPr="00696C3A" w:rsidRDefault="00696C3A" w:rsidP="00965323">
            <w:pPr>
              <w:pStyle w:val="20"/>
              <w:framePr w:w="11830" w:wrap="notBeside" w:vAnchor="text" w:hAnchor="text" w:xAlign="center" w:y="1"/>
              <w:shd w:val="clear" w:color="auto" w:fill="auto"/>
              <w:spacing w:line="190" w:lineRule="exact"/>
              <w:jc w:val="left"/>
              <w:rPr>
                <w:sz w:val="24"/>
                <w:szCs w:val="24"/>
              </w:rPr>
            </w:pPr>
          </w:p>
        </w:tc>
      </w:tr>
    </w:tbl>
    <w:p w14:paraId="3EE0F635" w14:textId="77777777" w:rsidR="00335608" w:rsidRPr="00696C3A" w:rsidRDefault="00335608" w:rsidP="00335608">
      <w:pPr>
        <w:framePr w:w="11830" w:wrap="notBeside" w:vAnchor="text" w:hAnchor="text" w:xAlign="center" w:y="1"/>
        <w:rPr>
          <w:rFonts w:ascii="Times New Roman" w:hAnsi="Times New Roman" w:cs="Times New Roman"/>
        </w:rPr>
      </w:pPr>
    </w:p>
    <w:p w14:paraId="57522785" w14:textId="77777777" w:rsidR="00335608" w:rsidRPr="00696C3A" w:rsidRDefault="00335608" w:rsidP="00335608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4090"/>
        <w:gridCol w:w="3090"/>
        <w:gridCol w:w="1378"/>
        <w:gridCol w:w="3254"/>
      </w:tblGrid>
      <w:tr w:rsidR="00335608" w:rsidRPr="00696C3A" w14:paraId="55068816" w14:textId="77777777" w:rsidTr="00965323">
        <w:trPr>
          <w:trHeight w:hRule="exact" w:val="471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2F21C" w14:textId="77777777" w:rsidR="00335608" w:rsidRPr="00696C3A" w:rsidRDefault="00335608" w:rsidP="00965323">
            <w:pPr>
              <w:framePr w:w="124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ED904" w14:textId="16EBBA98" w:rsidR="00335608" w:rsidRPr="00696C3A" w:rsidRDefault="00335608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190" w:lineRule="exac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834CF" w14:textId="77777777" w:rsidR="00335608" w:rsidRPr="00696C3A" w:rsidRDefault="00335608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ED88B" w14:textId="77777777" w:rsidR="00335608" w:rsidRPr="00696C3A" w:rsidRDefault="00335608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62357" w14:textId="77777777" w:rsidR="00335608" w:rsidRPr="00696C3A" w:rsidRDefault="00335608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218" w:lineRule="exact"/>
              <w:rPr>
                <w:sz w:val="24"/>
                <w:szCs w:val="24"/>
              </w:rPr>
            </w:pPr>
          </w:p>
        </w:tc>
      </w:tr>
      <w:tr w:rsidR="00335608" w:rsidRPr="00696C3A" w14:paraId="0223889A" w14:textId="77777777" w:rsidTr="00965323">
        <w:trPr>
          <w:trHeight w:hRule="exact" w:val="225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F98C5" w14:textId="08AA990C" w:rsidR="00335608" w:rsidRPr="00696C3A" w:rsidRDefault="00335608" w:rsidP="00897D2C">
            <w:pPr>
              <w:pStyle w:val="20"/>
              <w:framePr w:w="12485" w:wrap="notBeside" w:vAnchor="text" w:hAnchor="text" w:xAlign="center" w:y="1"/>
              <w:shd w:val="clear" w:color="auto" w:fill="auto"/>
              <w:spacing w:line="190" w:lineRule="exact"/>
              <w:jc w:val="lef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VII.</w:t>
            </w:r>
            <w:r w:rsidR="00897D2C">
              <w:rPr>
                <w:rStyle w:val="295pt"/>
                <w:sz w:val="24"/>
                <w:szCs w:val="24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4A32B" w14:textId="77777777" w:rsidR="00335608" w:rsidRPr="00696C3A" w:rsidRDefault="00335608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218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Обеспечение информационного сопровождения мероприятий по реализации Концепции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4F94A" w14:textId="309C6679" w:rsidR="00897D2C" w:rsidRDefault="00897D2C" w:rsidP="00897D2C">
            <w:pPr>
              <w:pStyle w:val="20"/>
              <w:framePr w:w="12485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rStyle w:val="295pt"/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Управление образования Нюксенского района</w:t>
            </w:r>
            <w:r>
              <w:rPr>
                <w:rStyle w:val="295pt"/>
                <w:sz w:val="24"/>
                <w:szCs w:val="24"/>
              </w:rPr>
              <w:t>,</w:t>
            </w:r>
          </w:p>
          <w:p w14:paraId="7104B3B5" w14:textId="48812309" w:rsidR="00335608" w:rsidRDefault="00897D2C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м</w:t>
            </w:r>
            <w:r w:rsidR="00335608" w:rsidRPr="00696C3A">
              <w:rPr>
                <w:rStyle w:val="295pt"/>
                <w:sz w:val="24"/>
                <w:szCs w:val="24"/>
              </w:rPr>
              <w:t>етодическое объединение учителей искусства и технологии</w:t>
            </w:r>
          </w:p>
          <w:p w14:paraId="5C6F0AEE" w14:textId="77777777" w:rsidR="00897D2C" w:rsidRDefault="00897D2C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rStyle w:val="295pt"/>
                <w:sz w:val="24"/>
                <w:szCs w:val="24"/>
              </w:rPr>
            </w:pPr>
          </w:p>
          <w:p w14:paraId="2B03471F" w14:textId="77777777" w:rsidR="00897D2C" w:rsidRDefault="00897D2C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rStyle w:val="295pt"/>
                <w:sz w:val="24"/>
                <w:szCs w:val="24"/>
              </w:rPr>
            </w:pPr>
          </w:p>
          <w:p w14:paraId="37CC3100" w14:textId="77777777" w:rsidR="00897D2C" w:rsidRDefault="00897D2C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rStyle w:val="295pt"/>
                <w:sz w:val="24"/>
                <w:szCs w:val="24"/>
              </w:rPr>
            </w:pPr>
          </w:p>
          <w:p w14:paraId="2F80A471" w14:textId="77777777" w:rsidR="00897D2C" w:rsidRDefault="00897D2C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rStyle w:val="295pt"/>
                <w:sz w:val="24"/>
                <w:szCs w:val="24"/>
              </w:rPr>
            </w:pPr>
          </w:p>
          <w:p w14:paraId="23E48E27" w14:textId="77777777" w:rsidR="00897D2C" w:rsidRPr="00696C3A" w:rsidRDefault="00897D2C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E265E" w14:textId="77777777" w:rsidR="00335608" w:rsidRPr="00696C3A" w:rsidRDefault="00335608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2020-2024</w:t>
            </w:r>
          </w:p>
          <w:p w14:paraId="0F82A078" w14:textId="77777777" w:rsidR="00335608" w:rsidRPr="00696C3A" w:rsidRDefault="00335608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годы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2D78A" w14:textId="77777777" w:rsidR="00335608" w:rsidRPr="00696C3A" w:rsidRDefault="00335608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Системное информационное сопровождение мероприятий по реализации Концепции (информационные письма, размещение информации в социальных сетях/группа ВКонтакте, сайтах организаций)</w:t>
            </w:r>
          </w:p>
        </w:tc>
      </w:tr>
      <w:tr w:rsidR="00335608" w:rsidRPr="00696C3A" w14:paraId="20FBE42F" w14:textId="77777777" w:rsidTr="00965323">
        <w:trPr>
          <w:trHeight w:hRule="exact" w:val="114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C29A7" w14:textId="7DB3AD1A" w:rsidR="00335608" w:rsidRPr="00696C3A" w:rsidRDefault="00897D2C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190" w:lineRule="exact"/>
              <w:jc w:val="left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  <w:lang w:val="en-US" w:eastAsia="en-US" w:bidi="en-US"/>
              </w:rPr>
              <w:t>VII.2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6BDDE" w14:textId="77777777" w:rsidR="00335608" w:rsidRPr="00696C3A" w:rsidRDefault="00335608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Мониторинг выполнения муниципальных планов реализации Концепции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55D564" w14:textId="77777777" w:rsidR="00335608" w:rsidRDefault="00335608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rStyle w:val="295pt"/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Управление образования Нюксенского района</w:t>
            </w:r>
          </w:p>
          <w:p w14:paraId="2E7EC218" w14:textId="77777777" w:rsidR="00696C3A" w:rsidRPr="00696C3A" w:rsidRDefault="00696C3A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8E165" w14:textId="77777777" w:rsidR="00335608" w:rsidRPr="00696C3A" w:rsidRDefault="00335608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2020-2024</w:t>
            </w:r>
          </w:p>
          <w:p w14:paraId="341BAEE4" w14:textId="77777777" w:rsidR="00335608" w:rsidRPr="00696C3A" w:rsidRDefault="00335608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годы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13A72" w14:textId="77777777" w:rsidR="00335608" w:rsidRPr="00696C3A" w:rsidRDefault="00335608" w:rsidP="00965323">
            <w:pPr>
              <w:pStyle w:val="20"/>
              <w:framePr w:w="12485" w:wrap="notBeside" w:vAnchor="text" w:hAnchor="text" w:xAlign="center" w:y="1"/>
              <w:shd w:val="clear" w:color="auto" w:fill="auto"/>
              <w:spacing w:line="222" w:lineRule="exact"/>
              <w:rPr>
                <w:sz w:val="24"/>
                <w:szCs w:val="24"/>
              </w:rPr>
            </w:pPr>
            <w:r w:rsidRPr="00696C3A">
              <w:rPr>
                <w:rStyle w:val="295pt"/>
                <w:sz w:val="24"/>
                <w:szCs w:val="24"/>
              </w:rPr>
              <w:t>Результаты мониторинга выполнения муниципальных планов реализации Концепции</w:t>
            </w:r>
          </w:p>
        </w:tc>
      </w:tr>
    </w:tbl>
    <w:p w14:paraId="7A6D9E76" w14:textId="77777777" w:rsidR="00335608" w:rsidRPr="00696C3A" w:rsidRDefault="00335608" w:rsidP="00335608">
      <w:pPr>
        <w:framePr w:w="12485" w:wrap="notBeside" w:vAnchor="text" w:hAnchor="text" w:xAlign="center" w:y="1"/>
        <w:rPr>
          <w:rFonts w:ascii="Times New Roman" w:hAnsi="Times New Roman" w:cs="Times New Roman"/>
        </w:rPr>
      </w:pPr>
    </w:p>
    <w:p w14:paraId="5A650855" w14:textId="77777777" w:rsidR="00335608" w:rsidRPr="00696C3A" w:rsidRDefault="00335608" w:rsidP="00335608">
      <w:pPr>
        <w:rPr>
          <w:rFonts w:ascii="Times New Roman" w:hAnsi="Times New Roman" w:cs="Times New Roman"/>
        </w:rPr>
      </w:pPr>
    </w:p>
    <w:p w14:paraId="50F57A87" w14:textId="77777777" w:rsidR="003E409C" w:rsidRPr="00696C3A" w:rsidRDefault="003E409C">
      <w:pPr>
        <w:rPr>
          <w:rFonts w:ascii="Times New Roman" w:hAnsi="Times New Roman" w:cs="Times New Roman"/>
        </w:rPr>
      </w:pPr>
    </w:p>
    <w:sectPr w:rsidR="003E409C" w:rsidRPr="00696C3A" w:rsidSect="00335608">
      <w:pgSz w:w="12949" w:h="8789" w:orient="landscape"/>
      <w:pgMar w:top="397" w:right="758" w:bottom="472" w:left="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C37D3" w14:textId="77777777" w:rsidR="0055181C" w:rsidRDefault="0055181C">
      <w:r>
        <w:separator/>
      </w:r>
    </w:p>
  </w:endnote>
  <w:endnote w:type="continuationSeparator" w:id="0">
    <w:p w14:paraId="578B6BF6" w14:textId="77777777" w:rsidR="0055181C" w:rsidRDefault="0055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D2BB9" w14:textId="77777777" w:rsidR="0055181C" w:rsidRDefault="0055181C"/>
  </w:footnote>
  <w:footnote w:type="continuationSeparator" w:id="0">
    <w:p w14:paraId="326A5B2C" w14:textId="77777777" w:rsidR="0055181C" w:rsidRDefault="005518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9C"/>
    <w:rsid w:val="0013468D"/>
    <w:rsid w:val="00335608"/>
    <w:rsid w:val="00394CC1"/>
    <w:rsid w:val="003C76A6"/>
    <w:rsid w:val="003E409C"/>
    <w:rsid w:val="00542B9C"/>
    <w:rsid w:val="0055181C"/>
    <w:rsid w:val="005D48A3"/>
    <w:rsid w:val="00666982"/>
    <w:rsid w:val="00696C3A"/>
    <w:rsid w:val="00736E10"/>
    <w:rsid w:val="007B1F61"/>
    <w:rsid w:val="00884D1B"/>
    <w:rsid w:val="00897D2C"/>
    <w:rsid w:val="00940E7F"/>
    <w:rsid w:val="00A67FBD"/>
    <w:rsid w:val="00BF0881"/>
    <w:rsid w:val="00C04592"/>
    <w:rsid w:val="00CA78BE"/>
    <w:rsid w:val="00D77427"/>
    <w:rsid w:val="00E16965"/>
    <w:rsid w:val="00E8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6DAD"/>
  <w15:docId w15:val="{86776193-307C-4A99-8A97-21E5AAFE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pt0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-2pt">
    <w:name w:val="Основной текст (2) + 9;5 pt;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120" w:line="22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Базовый"/>
    <w:rsid w:val="00335608"/>
    <w:pPr>
      <w:widowControl/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 w:bidi="ar-SA"/>
    </w:rPr>
  </w:style>
  <w:style w:type="paragraph" w:customStyle="1" w:styleId="Style6">
    <w:name w:val="Style6"/>
    <w:basedOn w:val="a"/>
    <w:uiPriority w:val="99"/>
    <w:rsid w:val="0033560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4">
    <w:name w:val="Font Style24"/>
    <w:uiPriority w:val="99"/>
    <w:rsid w:val="003356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14</cp:revision>
  <dcterms:created xsi:type="dcterms:W3CDTF">2020-04-24T12:56:00Z</dcterms:created>
  <dcterms:modified xsi:type="dcterms:W3CDTF">2020-12-07T09:11:00Z</dcterms:modified>
</cp:coreProperties>
</file>